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157E" w14:textId="143F98F9" w:rsidR="00280AD8" w:rsidRDefault="00280AD8" w:rsidP="00280AD8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Ц</w:t>
      </w:r>
      <w:r>
        <w:rPr>
          <w:rStyle w:val="a5"/>
          <w:rFonts w:ascii="OpenSans" w:hAnsi="OpenSans"/>
          <w:color w:val="000000"/>
          <w:sz w:val="21"/>
          <w:szCs w:val="21"/>
        </w:rPr>
        <w:t>ель занятия: </w:t>
      </w:r>
    </w:p>
    <w:p w14:paraId="427949BB" w14:textId="77777777" w:rsidR="00280AD8" w:rsidRDefault="00280AD8" w:rsidP="00280AD8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формирование</w:t>
      </w:r>
      <w:r>
        <w:rPr>
          <w:rStyle w:val="a6"/>
          <w:rFonts w:ascii="OpenSans" w:hAnsi="OpenSans"/>
          <w:color w:val="000000"/>
          <w:sz w:val="21"/>
          <w:szCs w:val="21"/>
        </w:rPr>
        <w:t> </w:t>
      </w:r>
      <w:r>
        <w:rPr>
          <w:rStyle w:val="a5"/>
          <w:rFonts w:ascii="OpenSans" w:hAnsi="OpenSans"/>
          <w:color w:val="000000"/>
          <w:sz w:val="21"/>
          <w:szCs w:val="21"/>
        </w:rPr>
        <w:t>толерантных отношений</w:t>
      </w:r>
      <w:r>
        <w:rPr>
          <w:rFonts w:ascii="OpenSans" w:hAnsi="OpenSans"/>
          <w:color w:val="000000"/>
          <w:sz w:val="21"/>
          <w:szCs w:val="21"/>
        </w:rPr>
        <w:t> друг к другу, развитие способности адекватно и более полно познавать себя и других людей.</w:t>
      </w:r>
    </w:p>
    <w:p w14:paraId="420E654C" w14:textId="77777777" w:rsidR="00280AD8" w:rsidRDefault="00280AD8" w:rsidP="00280AD8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Единственная роскошь в мире – это роскошь человеческого </w:t>
      </w:r>
      <w:r>
        <w:rPr>
          <w:rStyle w:val="a5"/>
          <w:rFonts w:ascii="OpenSans" w:hAnsi="OpenSans"/>
          <w:color w:val="000000"/>
          <w:sz w:val="21"/>
          <w:szCs w:val="21"/>
        </w:rPr>
        <w:t>общения</w:t>
      </w:r>
      <w:r>
        <w:rPr>
          <w:rFonts w:ascii="OpenSans" w:hAnsi="OpenSans"/>
          <w:color w:val="000000"/>
          <w:sz w:val="21"/>
          <w:szCs w:val="21"/>
        </w:rPr>
        <w:t>.</w:t>
      </w:r>
    </w:p>
    <w:p w14:paraId="3D50F0B2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А. Сент-Экзюпери.</w:t>
      </w:r>
    </w:p>
    <w:p w14:paraId="652EBF91" w14:textId="77777777" w:rsidR="00280AD8" w:rsidRDefault="00280AD8" w:rsidP="00280AD8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Ход урока.</w:t>
      </w:r>
    </w:p>
    <w:p w14:paraId="4D7814E3" w14:textId="77777777" w:rsidR="00280AD8" w:rsidRDefault="00280AD8" w:rsidP="00280AD8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5"/>
          <w:rFonts w:ascii="OpenSans" w:hAnsi="OpenSans"/>
          <w:color w:val="000000"/>
          <w:sz w:val="21"/>
          <w:szCs w:val="21"/>
        </w:rPr>
        <w:t>1. Тренинг </w:t>
      </w:r>
      <w:r>
        <w:rPr>
          <w:rStyle w:val="a6"/>
          <w:rFonts w:ascii="OpenSans" w:hAnsi="OpenSans"/>
          <w:b/>
          <w:bCs/>
          <w:color w:val="000000"/>
          <w:sz w:val="21"/>
          <w:szCs w:val="21"/>
        </w:rPr>
        <w:t>“</w:t>
      </w:r>
      <w:r>
        <w:rPr>
          <w:rStyle w:val="a5"/>
          <w:rFonts w:ascii="OpenSans" w:hAnsi="OpenSans"/>
          <w:color w:val="000000"/>
          <w:sz w:val="21"/>
          <w:szCs w:val="21"/>
        </w:rPr>
        <w:t>Ты хороший”.</w:t>
      </w:r>
    </w:p>
    <w:p w14:paraId="12C621EF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Все учащиеся становятся в круг, взявшись за руки. По часовой стрелке стоящему рядом говорят: “Ты хороший потому, что…” и говорят хорошие положительные черты характера одноклассника и т.д.</w:t>
      </w:r>
    </w:p>
    <w:p w14:paraId="56107CA7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Слово учителя о теме классного часа. Чтение эпиграфа по доске. Представление ведущих.</w:t>
      </w:r>
    </w:p>
    <w:p w14:paraId="518B00A9" w14:textId="66DC49DE" w:rsidR="00280AD8" w:rsidRDefault="00280AD8" w:rsidP="00280AD8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 ведущий: </w:t>
      </w:r>
      <w:r>
        <w:rPr>
          <w:rStyle w:val="a5"/>
          <w:rFonts w:ascii="OpenSans" w:hAnsi="OpenSans"/>
          <w:color w:val="000000"/>
          <w:sz w:val="21"/>
          <w:szCs w:val="21"/>
        </w:rPr>
        <w:t>Общение</w:t>
      </w:r>
      <w:r>
        <w:rPr>
          <w:rFonts w:ascii="OpenSans" w:hAnsi="OpenSans"/>
          <w:color w:val="000000"/>
          <w:sz w:val="21"/>
          <w:szCs w:val="21"/>
        </w:rPr>
        <w:t> – это сложный   процесс достижения взаимопонимания между людьми. Основными его инструментами являются вербальные и невербальные средства общения. Вербальное  средство – это речь. С этим все более-менее понятно, но мы ведь общаемся не только при помощи голоса. Большинство наших «сообщений» мы передаем при помощи невербального (неречевого) способа общения. Невербальное общение – или язык тела – включает в себя нашу мимику, жесты, зрительный контакт, позы тела и даже особенности интонаций нашего голоса.        </w:t>
      </w:r>
    </w:p>
    <w:p w14:paraId="2C0AC4F2" w14:textId="34323A4D" w:rsidR="00280AD8" w:rsidRDefault="00280AD8" w:rsidP="00280AD8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14:paraId="64117316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Ученые утверждают, что невербальная коммуникация способна передать гораздо больше информации, нежели вербальная(по слайдам презентации)  </w:t>
      </w:r>
    </w:p>
    <w:p w14:paraId="0C78FE38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 ведущий: Общение давным-давно стало неотъемлемой частью нашей жизни.  Во время учебы, в транспорте, дома, в интернете – да мало ли где еще! Оно занимает львиную долю нашего времени. И все было бы ничего, если бы не барьеры общения. Именно они, эти досадные помехи, мешают нам получать от него удовольствие и пользу. Эти барьеры возникают в самых различных ситуациях и практически у каждого человека. Какие же бывают трудности в общении?</w:t>
      </w:r>
    </w:p>
    <w:p w14:paraId="18BD5B0D" w14:textId="77777777" w:rsidR="00280AD8" w:rsidRDefault="00280AD8" w:rsidP="00280AD8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 ведущий: </w:t>
      </w:r>
      <w:r>
        <w:rPr>
          <w:rStyle w:val="a5"/>
          <w:rFonts w:ascii="OpenSans" w:hAnsi="OpenSans"/>
          <w:color w:val="000000"/>
          <w:sz w:val="21"/>
          <w:szCs w:val="21"/>
        </w:rPr>
        <w:t>Барьеры общения</w:t>
      </w:r>
      <w:r>
        <w:rPr>
          <w:rFonts w:ascii="OpenSans" w:hAnsi="OpenSans"/>
          <w:color w:val="000000"/>
          <w:sz w:val="21"/>
          <w:szCs w:val="21"/>
        </w:rPr>
        <w:t> могут быть вызваны как объективными, так и субъективными причинами, могут быть связаны с различными обстоятельствами, с тем, что все люди разные, и у каждого свой собственный набор установок, мотивов, целей, черт характера и др. Рассмотрим основные наиболее часто возникающие барьеры общения:</w:t>
      </w:r>
    </w:p>
    <w:p w14:paraId="335AB7BF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 ведущий: Барьер общения возникает тогда, когда собеседники в одни и те же слова вкладывают различный смысл, в этом случае они не понимают друг друга (такой барьер носит название семантического);</w:t>
      </w:r>
    </w:p>
    <w:p w14:paraId="3A47F2CE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 ведущий: Если вы (или ваш собеседник) не умеете связно и аргументированно выражать свои мысли, идеи и мнение, тогда в общении возникает серьезное затруднение (так называемый логический барьер);</w:t>
      </w:r>
    </w:p>
    <w:p w14:paraId="753A8932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 ведущий: Трудности в общении могут быть связаны с дефектами речи, нечетким, трудным для восприятия звукопроизношением;</w:t>
      </w:r>
    </w:p>
    <w:p w14:paraId="61AE447D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 ведущий: Барьером общения может выступить  сильно выраженная черта характера, личностная особенность человека, которая мешает собеседнику, раздражает его (таким же эффектом может обладать тот или иной стиль общения человека);</w:t>
      </w:r>
    </w:p>
    <w:p w14:paraId="75865D07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 ведущий:  Общение затрудняется иногда грубостью,  неумением слушать и слышать, предвзятым отношением к собеседнику, наличием сильных отрицательных эмоций у одного или обоих участников коммуникации. Серьезным барьером становится и неуверенность в себе  (в ее основе может быть низкая самооценка, социальные страхи). </w:t>
      </w:r>
    </w:p>
    <w:p w14:paraId="3EABCBC8" w14:textId="77777777" w:rsidR="00280AD8" w:rsidRDefault="00280AD8" w:rsidP="00280AD8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1 ведущий: </w:t>
      </w:r>
      <w:r>
        <w:rPr>
          <w:rStyle w:val="a5"/>
          <w:rFonts w:ascii="OpenSans" w:hAnsi="OpenSans"/>
          <w:color w:val="000000"/>
          <w:sz w:val="21"/>
          <w:szCs w:val="21"/>
        </w:rPr>
        <w:t>Барьеры общения</w:t>
      </w:r>
      <w:r>
        <w:rPr>
          <w:rFonts w:ascii="OpenSans" w:hAnsi="OpenSans"/>
          <w:color w:val="000000"/>
          <w:sz w:val="21"/>
          <w:szCs w:val="21"/>
        </w:rPr>
        <w:t> также  возникают в случаях, когда у собеседников разные мотивы и цели вступления в коммуникацию, когда принципиально различаются их морально-нравственные позиции.</w:t>
      </w:r>
    </w:p>
    <w:p w14:paraId="5FB58368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78A53AA4" wp14:editId="75C7AFE5">
            <wp:extent cx="6096000" cy="4273550"/>
            <wp:effectExtent l="0" t="0" r="0" b="0"/>
            <wp:docPr id="2" name="Рисунок 2" descr="Классный час по теме Преодоление барьеров в об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ассный час по теме Преодоление барьеров в общен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7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1F1F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 ведущий: Как уже было сказано выше, с проблемами в различных ситуациях общения сталкивался  практически каждый человек, независимо от пола, возраста, социального статуса, ценностей и установок. Это может означать лишь одно – причины, по которым возникают барьеры в общении, различны, и присутствуют они в жизни каждого человека.</w:t>
      </w:r>
    </w:p>
    <w:p w14:paraId="14D9C926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 ведущий: Мы хотим группам  предложить несколько ситуаций на решение преодолений барьеров. Какое решение вы можете предложить в создавшейся ситуации?</w:t>
      </w:r>
    </w:p>
    <w:p w14:paraId="020664F7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 ведущий:</w:t>
      </w:r>
    </w:p>
    <w:p w14:paraId="4A5C0703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 группа: Ситуация №1. Отец ведёт за руку девочку  лет пяти. Девочка идёт вприпрыжку, весело напевая какую – то песенку. Вдруг мужчина резко одёргивает девочку, шлёпает её рукой по попе и  кричит: «прекратишь ты это или нет?! Не пой, меня это раздражает!!! Девочка вся как будто сжимается, начинает плакать, а отец хватает её за руку и силком тащит за собой.</w:t>
      </w:r>
    </w:p>
    <w:p w14:paraId="4785C92C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Решение:</w:t>
      </w:r>
    </w:p>
    <w:p w14:paraId="7283679C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Отец мог просто не обращать внимания на пение девочки;</w:t>
      </w:r>
    </w:p>
    <w:p w14:paraId="362AC894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Он мог бы запеть вместе с ней(что, возможно, даже послужило бы ему способом повышения настроения);</w:t>
      </w:r>
    </w:p>
    <w:p w14:paraId="225DA7D0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3. Отец  мог объяснить дочке, что по каким – то определённым причинам ему сейчас очень мешает её пение, и поговорить с дочкой на какую – </w:t>
      </w:r>
      <w:proofErr w:type="spellStart"/>
      <w:r>
        <w:rPr>
          <w:rFonts w:ascii="OpenSans" w:hAnsi="OpenSans"/>
          <w:color w:val="000000"/>
          <w:sz w:val="21"/>
          <w:szCs w:val="21"/>
        </w:rPr>
        <w:t>нибудь</w:t>
      </w:r>
      <w:proofErr w:type="spellEnd"/>
      <w:r>
        <w:rPr>
          <w:rFonts w:ascii="OpenSans" w:hAnsi="OpenSans"/>
          <w:color w:val="000000"/>
          <w:sz w:val="21"/>
          <w:szCs w:val="21"/>
        </w:rPr>
        <w:t>  тему, интересную им обоим.</w:t>
      </w:r>
    </w:p>
    <w:p w14:paraId="7DFBAC6D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1 ведущий:</w:t>
      </w:r>
    </w:p>
    <w:p w14:paraId="3B12D7F2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 группа: Ситуация №2.В классе есть ребёнок – слабак, и дети не упускают случая поиздеваться над физически и психологически неразвитым мальчиком. Когда учитель вызывает его к доске, он только мнётся и запинается, боясь, что все будут лишь смеяться над его ответом. Учитель только вздыхает, упрекает и ставит «2».</w:t>
      </w:r>
    </w:p>
    <w:p w14:paraId="5CF32C9D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Решение:</w:t>
      </w:r>
    </w:p>
    <w:p w14:paraId="78036ABC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Чтобы создать гармонию отношений в классе, учителю необходимо поддержать слабого ученика, помочь ему заявить о себе на пути становления. Для этого надо ученику дать специальное задание,  знакомство с результатом которого может вызвать интерес всего </w:t>
      </w:r>
      <w:proofErr w:type="spellStart"/>
      <w:r>
        <w:rPr>
          <w:rFonts w:ascii="OpenSans" w:hAnsi="OpenSans"/>
          <w:color w:val="000000"/>
          <w:sz w:val="21"/>
          <w:szCs w:val="21"/>
        </w:rPr>
        <w:t>класса.Это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поможет мальчику раскрыться, показать его нераскрытые способности. Может, он вовсе не слабак?</w:t>
      </w:r>
    </w:p>
    <w:p w14:paraId="3622971F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 ведущий:</w:t>
      </w:r>
    </w:p>
    <w:p w14:paraId="680C5E98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3 группа: Ситуация №3.Ситуация произошла в спортзале (8 класс) на соревнованиях по футболу между классами. Между учениками параллельных классов возник какой – то конфликт. Учитель подбежал разбираться, в чём дело ( уже почти дошло до драки). Когда он подошёл к мальчикам и попытался вмешаться, один из мальчиков в адрес учителя выразился </w:t>
      </w:r>
      <w:proofErr w:type="spellStart"/>
      <w:r>
        <w:rPr>
          <w:rFonts w:ascii="OpenSans" w:hAnsi="OpenSans"/>
          <w:color w:val="000000"/>
          <w:sz w:val="21"/>
          <w:szCs w:val="21"/>
        </w:rPr>
        <w:t>неценцурным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словом (он не понял, что это учитель).Когда же он осознал, что сотворил – отвернулся и продолжил спорить с другим мальчиком. Учитель добился того, чтобы встал вопрос об отчислении этого ученика (но его не отчислили).</w:t>
      </w:r>
    </w:p>
    <w:p w14:paraId="3D95E15C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Решение:</w:t>
      </w:r>
    </w:p>
    <w:p w14:paraId="39F34EBA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данной ситуации учитель должен был сказать мальчикам следующее: «Давайте мы ваш конфликт разрешим после матча – стадион всё – таки не место для выяснения отношений и надо продолжить игру», а затем обратиться к этому мальчику с такими словами: «Мне было очень неприятно и обидно услышать от тебя такие слова. Возможно, ты сказал их не специально, погорячившись, но мне бы хотелось услышать извинения и понять, что такое больше не повторится». Таким образом, учитель показал бы ученикам, что из любого конфликта модно найти рациональный выход.</w:t>
      </w:r>
    </w:p>
    <w:p w14:paraId="46201A46" w14:textId="77777777" w:rsidR="00280AD8" w:rsidRDefault="00280AD8" w:rsidP="00280AD8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1 </w:t>
      </w:r>
      <w:proofErr w:type="spellStart"/>
      <w:r>
        <w:rPr>
          <w:rFonts w:ascii="OpenSans" w:hAnsi="OpenSans"/>
          <w:color w:val="000000"/>
          <w:sz w:val="21"/>
          <w:szCs w:val="21"/>
        </w:rPr>
        <w:t>ведущий:Задание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3 группам. На постерах написать памятку правил бесконфликтного </w:t>
      </w:r>
      <w:r>
        <w:rPr>
          <w:rStyle w:val="a5"/>
          <w:rFonts w:ascii="OpenSans" w:hAnsi="OpenSans"/>
          <w:color w:val="000000"/>
          <w:sz w:val="21"/>
          <w:szCs w:val="21"/>
        </w:rPr>
        <w:t>общения</w:t>
      </w:r>
      <w:r>
        <w:rPr>
          <w:rFonts w:ascii="OpenSans" w:hAnsi="OpenSans"/>
          <w:color w:val="000000"/>
          <w:sz w:val="21"/>
          <w:szCs w:val="21"/>
        </w:rPr>
        <w:t>, общения без барьеров. Например:</w:t>
      </w:r>
    </w:p>
    <w:p w14:paraId="589CCE10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Уважай собеседника</w:t>
      </w:r>
    </w:p>
    <w:p w14:paraId="129A2577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Будь тактичен</w:t>
      </w:r>
    </w:p>
    <w:p w14:paraId="3E9BFE0D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Не унижай собеседника</w:t>
      </w:r>
    </w:p>
    <w:p w14:paraId="016E1EEE" w14:textId="77777777" w:rsidR="00280AD8" w:rsidRDefault="00280AD8" w:rsidP="00280AD8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Весь материал - в документе.</w:t>
      </w:r>
    </w:p>
    <w:p w14:paraId="05F37345" w14:textId="77777777" w:rsidR="00280AD8" w:rsidRDefault="00280AD8" w:rsidP="00280AD8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14:paraId="60A47313" w14:textId="52E33625" w:rsidR="00E83F2E" w:rsidRPr="00280AD8" w:rsidRDefault="00E83F2E" w:rsidP="00280AD8"/>
    <w:sectPr w:rsidR="00E83F2E" w:rsidRPr="0028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34EDE"/>
    <w:multiLevelType w:val="multilevel"/>
    <w:tmpl w:val="B1E4E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8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02"/>
    <w:rsid w:val="00003107"/>
    <w:rsid w:val="000B34B4"/>
    <w:rsid w:val="000B58E9"/>
    <w:rsid w:val="000C1445"/>
    <w:rsid w:val="00280AD8"/>
    <w:rsid w:val="00342E0E"/>
    <w:rsid w:val="00381935"/>
    <w:rsid w:val="006D0CB7"/>
    <w:rsid w:val="00732F70"/>
    <w:rsid w:val="00917B31"/>
    <w:rsid w:val="009523C0"/>
    <w:rsid w:val="00D421D7"/>
    <w:rsid w:val="00DF6024"/>
    <w:rsid w:val="00E83F2E"/>
    <w:rsid w:val="00EC1D02"/>
    <w:rsid w:val="00E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F913"/>
  <w15:chartTrackingRefBased/>
  <w15:docId w15:val="{01B6492F-E88F-4B66-95A8-06022FD6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8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AD8"/>
    <w:rPr>
      <w:b/>
      <w:bCs/>
    </w:rPr>
  </w:style>
  <w:style w:type="character" w:styleId="a6">
    <w:name w:val="Emphasis"/>
    <w:basedOn w:val="a0"/>
    <w:uiPriority w:val="20"/>
    <w:qFormat/>
    <w:rsid w:val="00280A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Эльза Шахмерзаева</cp:lastModifiedBy>
  <cp:revision>15</cp:revision>
  <dcterms:created xsi:type="dcterms:W3CDTF">2021-01-30T12:13:00Z</dcterms:created>
  <dcterms:modified xsi:type="dcterms:W3CDTF">2022-10-27T16:05:00Z</dcterms:modified>
</cp:coreProperties>
</file>