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0A0">
        <w:rPr>
          <w:rFonts w:ascii="Times New Roman" w:hAnsi="Times New Roman" w:cs="Times New Roman"/>
          <w:i/>
          <w:iCs/>
          <w:sz w:val="28"/>
          <w:szCs w:val="28"/>
        </w:rPr>
        <w:t>Примерное наполнение подраздела: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proofErr w:type="gramStart"/>
      <w:r w:rsidRPr="008560A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8560A0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на базе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С.Ф.Лиховидова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создан в </w:t>
      </w:r>
      <w:r>
        <w:rPr>
          <w:rFonts w:ascii="Times New Roman" w:hAnsi="Times New Roman" w:cs="Times New Roman"/>
          <w:sz w:val="28"/>
          <w:szCs w:val="28"/>
        </w:rPr>
        <w:t>2021 году</w:t>
      </w:r>
      <w:r w:rsidRPr="008560A0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</w:t>
      </w:r>
      <w:proofErr w:type="gramStart"/>
      <w:r w:rsidRPr="008560A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8560A0">
        <w:rPr>
          <w:rFonts w:ascii="Times New Roman" w:hAnsi="Times New Roman" w:cs="Times New Roman"/>
          <w:sz w:val="28"/>
          <w:szCs w:val="28"/>
        </w:rPr>
        <w:t xml:space="preserve"> направленностей с использованием современного оборудования. 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B5789E" w:rsidRPr="008560A0" w:rsidRDefault="00B5789E" w:rsidP="00B5789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преподавание учебных предметов из предметн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60A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560A0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8560A0">
        <w:rPr>
          <w:rFonts w:ascii="Times New Roman" w:hAnsi="Times New Roman" w:cs="Times New Roman"/>
          <w:sz w:val="28"/>
          <w:szCs w:val="28"/>
        </w:rPr>
        <w:t xml:space="preserve"> предметы»;</w:t>
      </w:r>
    </w:p>
    <w:p w:rsidR="00B5789E" w:rsidRPr="008560A0" w:rsidRDefault="00B5789E" w:rsidP="00B5789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внеурочная деятельность для поддержки изучения предметов </w:t>
      </w:r>
      <w:proofErr w:type="gramStart"/>
      <w:r w:rsidRPr="008560A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8560A0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60A0">
        <w:rPr>
          <w:rFonts w:ascii="Times New Roman" w:hAnsi="Times New Roman" w:cs="Times New Roman"/>
          <w:sz w:val="28"/>
          <w:szCs w:val="28"/>
        </w:rPr>
        <w:t>;</w:t>
      </w:r>
    </w:p>
    <w:p w:rsidR="00B5789E" w:rsidRPr="008560A0" w:rsidRDefault="00B5789E" w:rsidP="00B5789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по программам </w:t>
      </w:r>
      <w:proofErr w:type="gramStart"/>
      <w:r w:rsidRPr="008560A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856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8560A0">
        <w:rPr>
          <w:rFonts w:ascii="Times New Roman" w:hAnsi="Times New Roman" w:cs="Times New Roman"/>
          <w:sz w:val="28"/>
          <w:szCs w:val="28"/>
        </w:rPr>
        <w:t>;</w:t>
      </w:r>
    </w:p>
    <w:p w:rsidR="00B5789E" w:rsidRPr="008560A0" w:rsidRDefault="00B5789E" w:rsidP="00B5789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проведение внеклассных мероприятий </w:t>
      </w:r>
      <w:proofErr w:type="gramStart"/>
      <w:r w:rsidRPr="008560A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560A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5789E" w:rsidRPr="008560A0" w:rsidRDefault="00B5789E" w:rsidP="00B5789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организация образовательных мероп</w:t>
      </w:r>
      <w:bookmarkStart w:id="0" w:name="_GoBack"/>
      <w:bookmarkEnd w:id="0"/>
      <w:r w:rsidRPr="008560A0">
        <w:rPr>
          <w:rFonts w:ascii="Times New Roman" w:hAnsi="Times New Roman" w:cs="Times New Roman"/>
          <w:sz w:val="28"/>
          <w:szCs w:val="28"/>
        </w:rPr>
        <w:t>риятий, в том числе в дистанционном формате с участием обучающихся из других образовательных организаций.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Центры «Точка роста» создаются при поддержке Министерства просвещения Российской Федерации.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Адрес сайта Министерства просвещения Российской Федерации: https://edu.gov.ru/.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Федеральным оператором мероприятий по созданию центров образования </w:t>
      </w:r>
      <w:proofErr w:type="gramStart"/>
      <w:r w:rsidRPr="008560A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856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0A0">
        <w:rPr>
          <w:rFonts w:ascii="Times New Roman" w:hAnsi="Times New Roman" w:cs="Times New Roman"/>
          <w:sz w:val="28"/>
          <w:szCs w:val="28"/>
        </w:rPr>
        <w:t>направленност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8560A0">
        <w:rPr>
          <w:rFonts w:ascii="Times New Roman" w:hAnsi="Times New Roman" w:cs="Times New Roman"/>
          <w:sz w:val="28"/>
          <w:szCs w:val="28"/>
        </w:rPr>
        <w:t xml:space="preserve"> «Точка роста» является ФГАОУ ДПО «Академия </w:t>
      </w:r>
      <w:proofErr w:type="spellStart"/>
      <w:r w:rsidRPr="008560A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560A0"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Адрес сайта Федерального оператора: https://apkpro.ru/.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Региональным координатором мероприятий по созданию центров образования </w:t>
      </w:r>
      <w:proofErr w:type="gramStart"/>
      <w:r w:rsidRPr="008560A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8560A0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60A0">
        <w:rPr>
          <w:rFonts w:ascii="Times New Roman" w:hAnsi="Times New Roman" w:cs="Times New Roman"/>
          <w:sz w:val="28"/>
          <w:szCs w:val="28"/>
        </w:rPr>
        <w:t xml:space="preserve"> «Точка роста» является &lt;Наименование органа исполнительной власти субъекта Российской Федерации, осуществляющего координацию мероприятий&gt;.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Адрес сайта регионального координатора: &lt;Ссылка на сайт&gt;.</w:t>
      </w:r>
    </w:p>
    <w:p w:rsidR="00B5789E" w:rsidRPr="008560A0" w:rsidRDefault="00B5789E" w:rsidP="00B578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lastRenderedPageBreak/>
        <w:t>Информация о национальном проекте «Образование» размещена на сайте Министерства просвещения Российской Федерации по ссылке: https://edu.gov.ru/national-project/.</w:t>
      </w:r>
    </w:p>
    <w:p w:rsidR="00B62616" w:rsidRDefault="00B62616"/>
    <w:sectPr w:rsidR="00B6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C4"/>
    <w:rsid w:val="00687FC4"/>
    <w:rsid w:val="00B5789E"/>
    <w:rsid w:val="00B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2021-09-06T14:05:00Z</dcterms:created>
  <dcterms:modified xsi:type="dcterms:W3CDTF">2021-09-06T14:12:00Z</dcterms:modified>
</cp:coreProperties>
</file>